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</w:rPr>
        <w:t>枣庄市薛城区202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</w:rPr>
        <w:t>年青年人才优选高校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</w:rPr>
        <w:t>目  录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一、国内重点高校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二、山东省属“高水平大学”建设高校及省属驻枣高校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山东师范大学、山东农业大学、青岛大学、山东科技大学、济南大学、齐鲁工业大学（山东省科学院）、山东第一医科大学（山东省医学科学院）、曲阜师范大学、山东财经大学、青岛科技大学、山东中医药大学、山东理工大学、青岛理工大学、青岛农业大学、烟台大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、枣庄学院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zJhYzZkZjI3N2ExNzZiOWFiMTUyMTM2MDg2OGEifQ=="/>
  </w:docVars>
  <w:rsids>
    <w:rsidRoot w:val="00000000"/>
    <w:rsid w:val="23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2024-02-08T10:57:32Z</dcterms:created>
  <dc:creator>Administrator</dc:creator>
  <cp:lastModifiedBy>Jory Chyi</cp:lastModifiedBy>
  <dcterms:modified xsi:type="dcterms:W3CDTF">2024-02-08T10:57:43Z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F71975C25A25440985F8A9BC540F004D_12</vt:lpwstr>
  </property>
</Properties>
</file>