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06ACE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06ACE"/>
          <w:spacing w:val="0"/>
          <w:kern w:val="0"/>
          <w:sz w:val="42"/>
          <w:szCs w:val="42"/>
          <w:bdr w:val="none" w:color="auto" w:sz="0" w:space="0"/>
          <w:shd w:val="clear" w:fill="FFFFFF"/>
          <w:lang w:val="en-US" w:eastAsia="zh-CN" w:bidi="ar"/>
        </w:rPr>
        <w:t>20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06ACE"/>
          <w:spacing w:val="0"/>
          <w:kern w:val="0"/>
          <w:sz w:val="42"/>
          <w:szCs w:val="42"/>
          <w:bdr w:val="none" w:color="auto" w:sz="0" w:space="0"/>
          <w:shd w:val="clear" w:fill="FFFFFF"/>
          <w:lang w:val="en-US" w:eastAsia="zh-CN" w:bidi="ar"/>
        </w:rPr>
        <w:t>23年莘县事业单位公开招聘工作人员报名情况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C0C0C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作者： 公开招聘工作领导小组办公室 来自： 公开招聘工作领导小组办公室 时间： 2023-05-18 11:21:05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26" w:right="-226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字号：大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76FD8"/>
          <w:spacing w:val="0"/>
          <w:kern w:val="0"/>
          <w:sz w:val="22"/>
          <w:szCs w:val="22"/>
          <w:bdr w:val="single" w:color="076FD8" w:sz="6" w:space="0"/>
          <w:shd w:val="clear" w:fill="FFFFFF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小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4"/>
        <w:gridCol w:w="6067"/>
        <w:gridCol w:w="1152"/>
        <w:gridCol w:w="1216"/>
        <w:gridCol w:w="1186"/>
        <w:gridCol w:w="1284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84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74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95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75" w:type="pct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截止时间:5月18日9点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交费人数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莘县机关事务服务中心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莘县高铁新城建设服务中心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中共莘县县委党史研究中心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中共莘县县委党校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党史讲解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莘县档案馆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莘县综合考核服务中心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莘县村级审计督查工作服务中心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县党性教育服务中心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县网络举报电子监察中心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县社会治安综合治理服务中心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县机关事业单位效能考评服务中心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莘县大数据中心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莘县人事考试中心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莘县农业农村发展服务中心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莘县检验检测中心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产品质量检验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莘县化工产业园服务中心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莘县社会信用发展服务中心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莘县社会组织服务中心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莘县村镇建设服务中心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莘县文物管理所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莘县卫生健康保障中心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医疗服务管理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莘县应急保障服务中心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莘县医疗保险服务中心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莘县金融服务中心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莘县一中教育集团新城高级中学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语文教师2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物理教师2(定向岗位)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历史教师2(定向岗位)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莘县新城实验学校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语文教师2(定向岗位)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数学教师2(定向岗位)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县疾病预防控制中心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公共卫生2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综合管理(定向岗位)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张寨镇卫生院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王奉镇中心卫生院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王庄集镇卫生院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樱桃园镇卫生院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乡镇幼儿园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幼儿教师3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幼儿教师4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莘县职业中等专业学校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幼儿保育专业教师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无人机操控与维护专业教师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工业机器人技术应用、智能制造技术应用专业教师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汽车电子技术应用、新能源汽车制造与检测专业教师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建筑工程施工专业教师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技能大赛指导员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莘县中医医院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计算机管理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莘县中心医院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莘县人民医院</w:t>
            </w: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中医(中医学)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中医(中医骨伤科学)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中医(针灸推拿学)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信息中心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96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4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合  计</w:t>
            </w:r>
          </w:p>
        </w:tc>
        <w:tc>
          <w:tcPr>
            <w:tcW w:w="3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9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4906</w:t>
            </w:r>
          </w:p>
        </w:tc>
        <w:tc>
          <w:tcPr>
            <w:tcW w:w="38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41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72" w:type="pct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26" w:lineRule="atLeast"/>
        <w:ind w:left="0" w:right="0"/>
        <w:rPr>
          <w:color w:val="333333"/>
          <w:sz w:val="24"/>
          <w:szCs w:val="24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A4241EA"/>
    <w:rsid w:val="4A4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1419</Words>
  <Characters>1717</Characters>
  <Lines>0</Lines>
  <Paragraphs>0</Paragraphs>
  <TotalTime>1</TotalTime>
  <ScaleCrop>false</ScaleCrop>
  <LinksUpToDate>false</LinksUpToDate>
  <CharactersWithSpaces>1736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2023-05-18T06:19:00Z</dcterms:created>
  <dc:creator>祝</dc:creator>
  <cp:lastModifiedBy>祝</cp:lastModifiedBy>
  <dcterms:modified xsi:type="dcterms:W3CDTF">2023-05-18T06:20:34Z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804D658BDFCA427FA1C60C100015D6EB_11</vt:lpwstr>
  </property>
</Properties>
</file>