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kinsoku/>
        <w:overflowPunct/>
        <w:topLinePunct w:val="0"/>
        <w:autoSpaceDE/>
        <w:autoSpaceDN/>
        <w:bidi w:val="0"/>
        <w:spacing w:line="560" w:lineRule="exact"/>
        <w:contextualSpacing/>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eastAsia="zh-CN"/>
        </w:rPr>
        <w:t>附件</w:t>
      </w:r>
      <w:r>
        <w:rPr>
          <w:rFonts w:hint="eastAsia" w:ascii="黑体" w:hAnsi="黑体" w:eastAsia="黑体" w:cs="黑体"/>
          <w:sz w:val="32"/>
          <w:szCs w:val="32"/>
          <w:highlight w:val="none"/>
          <w:lang w:val="en-US" w:eastAsia="zh-CN"/>
        </w:rPr>
        <w:t>3</w:t>
      </w:r>
    </w:p>
    <w:p>
      <w:pPr>
        <w:keepNext w:val="0"/>
        <w:keepLines w:val="0"/>
        <w:pageBreakBefore w:val="0"/>
        <w:kinsoku/>
        <w:overflowPunct/>
        <w:topLinePunct w:val="0"/>
        <w:autoSpaceDE/>
        <w:autoSpaceDN/>
        <w:bidi w:val="0"/>
        <w:spacing w:line="560" w:lineRule="exact"/>
        <w:ind w:firstLine="640" w:firstLineChars="200"/>
        <w:contextualSpacing/>
        <w:textAlignment w:val="auto"/>
        <w:rPr>
          <w:rFonts w:hint="eastAsia" w:ascii="仿宋_GB2312" w:hAnsi="仿宋_GB2312" w:eastAsia="仿宋_GB2312" w:cs="仿宋_GB2312"/>
          <w:sz w:val="32"/>
          <w:szCs w:val="32"/>
          <w:highlight w:val="none"/>
        </w:rPr>
      </w:pPr>
    </w:p>
    <w:p>
      <w:pPr>
        <w:keepNext w:val="0"/>
        <w:keepLines w:val="0"/>
        <w:pageBreakBefore w:val="0"/>
        <w:kinsoku/>
        <w:overflowPunct/>
        <w:topLinePunct w:val="0"/>
        <w:autoSpaceDE/>
        <w:autoSpaceDN/>
        <w:bidi w:val="0"/>
        <w:spacing w:line="560" w:lineRule="exact"/>
        <w:contextualSpacing/>
        <w:jc w:val="center"/>
        <w:textAlignment w:val="auto"/>
        <w:rPr>
          <w:rFonts w:hint="eastAsia" w:ascii="方正小标宋简体" w:hAnsi="方正小标宋简体" w:eastAsia="方正小标宋简体" w:cs="方正小标宋简体"/>
          <w:sz w:val="44"/>
          <w:szCs w:val="44"/>
          <w:highlight w:val="none"/>
          <w:lang w:eastAsia="zh-CN"/>
        </w:rPr>
      </w:pPr>
      <w:bookmarkStart w:id="0" w:name="_GoBack"/>
      <w:r>
        <w:rPr>
          <w:rFonts w:hint="eastAsia" w:ascii="方正小标宋简体" w:hAnsi="方正小标宋简体" w:eastAsia="方正小标宋简体" w:cs="方正小标宋简体"/>
          <w:sz w:val="44"/>
          <w:szCs w:val="44"/>
          <w:highlight w:val="none"/>
        </w:rPr>
        <w:t>资格审查</w:t>
      </w:r>
      <w:r>
        <w:rPr>
          <w:rFonts w:hint="eastAsia" w:ascii="方正小标宋简体" w:hAnsi="方正小标宋简体" w:eastAsia="方正小标宋简体" w:cs="方正小标宋简体"/>
          <w:sz w:val="44"/>
          <w:szCs w:val="44"/>
          <w:highlight w:val="none"/>
          <w:lang w:eastAsia="zh-CN"/>
        </w:rPr>
        <w:t>提交材料清单</w:t>
      </w:r>
    </w:p>
    <w:bookmarkEnd w:id="0"/>
    <w:p>
      <w:pPr>
        <w:keepNext w:val="0"/>
        <w:keepLines w:val="0"/>
        <w:pageBreakBefore w:val="0"/>
        <w:kinsoku/>
        <w:overflowPunct/>
        <w:topLinePunct w:val="0"/>
        <w:autoSpaceDE/>
        <w:autoSpaceDN/>
        <w:bidi w:val="0"/>
        <w:spacing w:line="560" w:lineRule="exact"/>
        <w:contextualSpacing/>
        <w:textAlignment w:val="auto"/>
        <w:rPr>
          <w:rFonts w:hint="eastAsia" w:ascii="仿宋_GB2312" w:hAnsi="仿宋_GB2312" w:eastAsia="仿宋_GB2312" w:cs="仿宋_GB2312"/>
          <w:sz w:val="32"/>
          <w:szCs w:val="32"/>
          <w:highlight w:val="none"/>
        </w:rPr>
      </w:pPr>
    </w:p>
    <w:p>
      <w:pPr>
        <w:keepNext w:val="0"/>
        <w:keepLines w:val="0"/>
        <w:pageBreakBefore w:val="0"/>
        <w:kinsoku/>
        <w:overflowPunct/>
        <w:topLinePunct w:val="0"/>
        <w:autoSpaceDE/>
        <w:autoSpaceDN/>
        <w:bidi w:val="0"/>
        <w:spacing w:line="560" w:lineRule="exact"/>
        <w:ind w:firstLine="640" w:firstLineChars="200"/>
        <w:contextualSpacing/>
        <w:textAlignment w:val="auto"/>
        <w:rPr>
          <w:rFonts w:hint="eastAsia" w:ascii="黑体" w:hAnsi="黑体" w:eastAsia="黑体" w:cs="黑体"/>
          <w:b w:val="0"/>
          <w:bCs w:val="0"/>
          <w:sz w:val="32"/>
          <w:szCs w:val="32"/>
          <w:highlight w:val="none"/>
          <w:lang w:val="en-US" w:eastAsia="zh-CN"/>
        </w:rPr>
      </w:pPr>
      <w:r>
        <w:rPr>
          <w:rFonts w:hint="eastAsia" w:ascii="黑体" w:hAnsi="黑体" w:eastAsia="黑体" w:cs="黑体"/>
          <w:b w:val="0"/>
          <w:bCs w:val="0"/>
          <w:sz w:val="32"/>
          <w:szCs w:val="32"/>
          <w:highlight w:val="none"/>
          <w:lang w:val="en-US" w:eastAsia="zh-CN"/>
        </w:rPr>
        <w:t>除需提交网上报名时，上传的相关证明材料的纸质版原件和复印件外，还需提供以下材料：</w:t>
      </w:r>
    </w:p>
    <w:p>
      <w:pPr>
        <w:keepNext w:val="0"/>
        <w:keepLines w:val="0"/>
        <w:pageBreakBefore w:val="0"/>
        <w:kinsoku/>
        <w:overflowPunct/>
        <w:topLinePunct w:val="0"/>
        <w:autoSpaceDE/>
        <w:autoSpaceDN/>
        <w:bidi w:val="0"/>
        <w:spacing w:line="560" w:lineRule="exact"/>
        <w:ind w:firstLine="640" w:firstLineChars="200"/>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rPr>
        <w:t>国家统一招生</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202</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年应届毕业生</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已经就业或签订就业协议书的须</w:t>
      </w:r>
      <w:r>
        <w:rPr>
          <w:rFonts w:hint="eastAsia" w:ascii="仿宋_GB2312" w:hAnsi="仿宋_GB2312" w:eastAsia="仿宋_GB2312" w:cs="仿宋_GB2312"/>
          <w:sz w:val="32"/>
          <w:szCs w:val="32"/>
          <w:highlight w:val="none"/>
          <w:lang w:eastAsia="zh-CN"/>
        </w:rPr>
        <w:t>提供</w:t>
      </w:r>
      <w:r>
        <w:rPr>
          <w:rFonts w:hint="eastAsia" w:ascii="仿宋_GB2312" w:hAnsi="仿宋_GB2312" w:eastAsia="仿宋_GB2312" w:cs="仿宋_GB2312"/>
          <w:sz w:val="32"/>
          <w:szCs w:val="32"/>
          <w:highlight w:val="none"/>
        </w:rPr>
        <w:t>具有用人管理权限部门或单位出具同意报考证明</w:t>
      </w:r>
      <w:r>
        <w:rPr>
          <w:rFonts w:hint="eastAsia" w:ascii="仿宋_GB2312" w:hAnsi="仿宋_GB2312" w:eastAsia="仿宋_GB2312" w:cs="仿宋_GB2312"/>
          <w:sz w:val="32"/>
          <w:szCs w:val="32"/>
          <w:highlight w:val="none"/>
          <w:lang w:eastAsia="zh-CN"/>
        </w:rPr>
        <w:t>信</w:t>
      </w:r>
      <w:r>
        <w:rPr>
          <w:rFonts w:hint="eastAsia" w:ascii="仿宋_GB2312" w:hAnsi="仿宋_GB2312" w:eastAsia="仿宋_GB2312" w:cs="仿宋_GB2312"/>
          <w:sz w:val="32"/>
          <w:szCs w:val="32"/>
          <w:highlight w:val="none"/>
          <w:lang w:val="en-US" w:eastAsia="zh-CN"/>
        </w:rPr>
        <w:t>（采用附件4式样。实行集体人事代理或劳务派遣的，用人单位和人事代理或劳务派遣机构均须盖章；实行个人人事代理的，由人事代理机构盖章）等。报名时有工作单位，但现已解除劳动合同或就业协议的人员应聘的，还须提供解除劳动合同或就业协议证明材料；</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国家统一招生，2021年、2022年离校时和在国家规定择业期（二年）内未曾落实工作单位的普通高校毕业生提供档案存放证明〔档案须保留在原毕业学校，或保留在各级毕业生就业主管部门（毕业生就业指导服务中心）、各级人才交流服务机构和各级公共就业服务机构〕；</w:t>
      </w:r>
    </w:p>
    <w:p>
      <w:pPr>
        <w:keepNext w:val="0"/>
        <w:keepLines w:val="0"/>
        <w:pageBreakBefore w:val="0"/>
        <w:kinsoku/>
        <w:overflowPunct/>
        <w:topLinePunct w:val="0"/>
        <w:autoSpaceDE/>
        <w:autoSpaceDN/>
        <w:bidi w:val="0"/>
        <w:spacing w:line="560" w:lineRule="exact"/>
        <w:ind w:firstLine="640" w:firstLineChars="200"/>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与国（境）内应届高校毕业生同期毕业、已经就业或签订就业协议书的</w:t>
      </w:r>
      <w:r>
        <w:rPr>
          <w:rFonts w:hint="eastAsia" w:ascii="仿宋_GB2312" w:hAnsi="仿宋_GB2312" w:eastAsia="仿宋_GB2312" w:cs="仿宋_GB2312"/>
          <w:sz w:val="32"/>
          <w:szCs w:val="32"/>
          <w:highlight w:val="none"/>
          <w:lang w:val="en-US" w:eastAsia="zh-CN"/>
        </w:rPr>
        <w:t>海归留学人员，</w:t>
      </w:r>
      <w:r>
        <w:rPr>
          <w:rFonts w:hint="eastAsia" w:ascii="仿宋_GB2312" w:hAnsi="仿宋_GB2312" w:eastAsia="仿宋_GB2312" w:cs="仿宋_GB2312"/>
          <w:sz w:val="32"/>
          <w:szCs w:val="32"/>
          <w:highlight w:val="none"/>
        </w:rPr>
        <w:t>还须提供具有用人管理权限部门或单位出具的同意报考证明信或解约函;</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rPr>
        <w:t>学生干部证明材料</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需写明所任职务、任职</w:t>
      </w:r>
      <w:r>
        <w:rPr>
          <w:rFonts w:hint="eastAsia" w:ascii="仿宋_GB2312" w:hAnsi="仿宋_GB2312" w:eastAsia="仿宋_GB2312" w:cs="仿宋_GB2312"/>
          <w:sz w:val="32"/>
          <w:szCs w:val="32"/>
          <w:highlight w:val="none"/>
          <w:lang w:eastAsia="zh-CN"/>
        </w:rPr>
        <w:t>起止</w:t>
      </w:r>
      <w:r>
        <w:rPr>
          <w:rFonts w:hint="eastAsia" w:ascii="仿宋_GB2312" w:hAnsi="仿宋_GB2312" w:eastAsia="仿宋_GB2312" w:cs="仿宋_GB2312"/>
          <w:sz w:val="32"/>
          <w:szCs w:val="32"/>
          <w:highlight w:val="none"/>
        </w:rPr>
        <w:t>时间，加盖校（或院、系）党组织公章</w:t>
      </w:r>
      <w:r>
        <w:rPr>
          <w:rFonts w:hint="eastAsia" w:ascii="仿宋_GB2312" w:hAnsi="仿宋_GB2312" w:eastAsia="仿宋_GB2312" w:cs="仿宋_GB2312"/>
          <w:sz w:val="32"/>
          <w:szCs w:val="32"/>
          <w:highlight w:val="none"/>
          <w:lang w:val="en-US" w:eastAsia="zh-CN"/>
        </w:rPr>
        <w:t>〕；</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中共党员证明材料</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需写明入党时间及转正时间，并加盖党组织公章</w:t>
      </w:r>
      <w:r>
        <w:rPr>
          <w:rFonts w:hint="eastAsia" w:ascii="仿宋_GB2312" w:hAnsi="仿宋_GB2312" w:eastAsia="仿宋_GB2312" w:cs="仿宋_GB2312"/>
          <w:sz w:val="32"/>
          <w:szCs w:val="32"/>
          <w:highlight w:val="none"/>
          <w:lang w:eastAsia="zh-CN"/>
        </w:rPr>
        <w:t>）。</w:t>
      </w:r>
    </w:p>
    <w:p>
      <w:pPr>
        <w:keepNext w:val="0"/>
        <w:keepLines w:val="0"/>
        <w:pageBreakBefore w:val="0"/>
        <w:kinsoku/>
        <w:overflowPunct/>
        <w:topLinePunct w:val="0"/>
        <w:autoSpaceDE/>
        <w:autoSpaceDN/>
        <w:bidi w:val="0"/>
        <w:spacing w:line="560" w:lineRule="exact"/>
        <w:ind w:firstLine="643" w:firstLineChars="200"/>
        <w:textAlignment w:val="auto"/>
        <w:rPr>
          <w:rFonts w:hint="default" w:ascii="仿宋_GB2312" w:eastAsia="仿宋"/>
          <w:sz w:val="18"/>
          <w:highlight w:val="none"/>
          <w:lang w:val="en-US" w:eastAsia="zh-CN"/>
        </w:rPr>
      </w:pPr>
      <w:r>
        <w:rPr>
          <w:rFonts w:hint="eastAsia" w:ascii="仿宋_GB2312" w:hAnsi="仿宋_GB2312" w:eastAsia="仿宋_GB2312" w:cs="仿宋_GB2312"/>
          <w:b/>
          <w:bCs/>
          <w:sz w:val="32"/>
          <w:szCs w:val="32"/>
          <w:highlight w:val="none"/>
          <w:lang w:eastAsia="zh-CN"/>
        </w:rPr>
        <w:t>上述证明材料，涉及同一部门单位的，可以合并出具。</w:t>
      </w:r>
    </w:p>
    <w:sectPr>
      <w:headerReference r:id="rId3" w:type="default"/>
      <w:footerReference r:id="rId4" w:type="default"/>
      <w:pgSz w:w="11906" w:h="16838"/>
      <w:pgMar w:top="1814" w:right="1531" w:bottom="1814" w:left="1531" w:header="851" w:footer="992" w:gutter="0"/>
      <w:cols w:space="720" w:num="1"/>
      <w:docGrid w:type="lines" w:linePitch="600" w:charSpace="-18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67310" cy="153035"/>
              <wp:effectExtent l="0" t="0" r="0" b="0"/>
              <wp:wrapNone/>
              <wp:docPr id="1" name="文本框1"/>
              <wp:cNvGraphicFramePr/>
              <a:graphic xmlns:a="http://schemas.openxmlformats.org/drawingml/2006/main">
                <a:graphicData uri="http://schemas.microsoft.com/office/word/2010/wordprocessingShape">
                  <wps:wsp>
                    <wps:cNvSpPr/>
                    <wps:spPr>
                      <a:xfrm>
                        <a:off x="0" y="0"/>
                        <a:ext cx="67310" cy="153035"/>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lang/>
                            </w:rPr>
                            <w:t>9</w:t>
                          </w:r>
                          <w:r>
                            <w:rPr>
                              <w:rFonts w:hint="eastAsia"/>
                              <w:sz w:val="18"/>
                            </w:rPr>
                            <w:fldChar w:fldCharType="end"/>
                          </w:r>
                        </w:p>
                      </w:txbxContent>
                    </wps:txbx>
                    <wps:bodyPr wrap="none" lIns="0" tIns="0" rIns="0" bIns="0" upright="0">
                      <a:spAutoFit/>
                    </wps:bodyPr>
                  </wps:wsp>
                </a:graphicData>
              </a:graphic>
            </wp:anchor>
          </w:drawing>
        </mc:Choice>
        <mc:Fallback>
          <w:pict>
            <v:rect id="文本框1" o:spid="_x0000_s1026" o:spt="1" style="position:absolute;left:0pt;margin-top:0pt;height:12.05pt;width:5.3pt;mso-position-horizontal:center;mso-position-horizontal-relative:margin;mso-wrap-style:none;z-index:251659264;mso-width-relative:page;mso-height-relative:page;" filled="f" stroked="f" coordsize="21600,21600" o:gfxdata="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AQ8ZnO0QAAAAMBAAAPAAAAAAAAAAEAIAAAACIAAABkcnMvZG93bnJldi54bWxQ&#10;SwECFAAUAAAACACHTuJA8e/nIsUBAACLAwAADgAAAAAAAAABACAAAAAgAQAAZHJzL2Uyb0RvYy54&#10;bWxQSwUGAAAAAAYABgBZAQAAVwU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lang/>
                      </w:rPr>
                      <w:t>9</w:t>
                    </w:r>
                    <w:r>
                      <w:rPr>
                        <w:rFonts w:hint="eastAsia"/>
                        <w:sz w:val="18"/>
                      </w:rP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g4ODYzODc1OTUwZjQ4NGVkMzk1YWI5Mzc1NDNiNzYifQ=="/>
  </w:docVars>
  <w:rsids>
    <w:rsidRoot w:val="00172A27"/>
    <w:rsid w:val="00010348"/>
    <w:rsid w:val="00045B2E"/>
    <w:rsid w:val="00055753"/>
    <w:rsid w:val="0006743E"/>
    <w:rsid w:val="00076488"/>
    <w:rsid w:val="000771B2"/>
    <w:rsid w:val="00083D8A"/>
    <w:rsid w:val="00085250"/>
    <w:rsid w:val="000902C4"/>
    <w:rsid w:val="000A72FE"/>
    <w:rsid w:val="000B54D0"/>
    <w:rsid w:val="000C45F4"/>
    <w:rsid w:val="000F590C"/>
    <w:rsid w:val="000F78FB"/>
    <w:rsid w:val="000F7B01"/>
    <w:rsid w:val="001439BD"/>
    <w:rsid w:val="001456DE"/>
    <w:rsid w:val="00147DE4"/>
    <w:rsid w:val="00155E26"/>
    <w:rsid w:val="001713D0"/>
    <w:rsid w:val="00180F2A"/>
    <w:rsid w:val="00185C19"/>
    <w:rsid w:val="00194482"/>
    <w:rsid w:val="00197F3B"/>
    <w:rsid w:val="001C0A50"/>
    <w:rsid w:val="001E1799"/>
    <w:rsid w:val="001F0E54"/>
    <w:rsid w:val="00201433"/>
    <w:rsid w:val="00201EAC"/>
    <w:rsid w:val="00206945"/>
    <w:rsid w:val="00236C8D"/>
    <w:rsid w:val="00243975"/>
    <w:rsid w:val="00262A5E"/>
    <w:rsid w:val="002803C9"/>
    <w:rsid w:val="00281D89"/>
    <w:rsid w:val="002C0716"/>
    <w:rsid w:val="002C12BE"/>
    <w:rsid w:val="002C7756"/>
    <w:rsid w:val="002D39F1"/>
    <w:rsid w:val="002E3D0E"/>
    <w:rsid w:val="002E6F05"/>
    <w:rsid w:val="00312D6D"/>
    <w:rsid w:val="0033382D"/>
    <w:rsid w:val="00345A27"/>
    <w:rsid w:val="0035531F"/>
    <w:rsid w:val="00357B4E"/>
    <w:rsid w:val="00383B48"/>
    <w:rsid w:val="00391933"/>
    <w:rsid w:val="003D68D7"/>
    <w:rsid w:val="003F2BCD"/>
    <w:rsid w:val="00405E9C"/>
    <w:rsid w:val="0043656A"/>
    <w:rsid w:val="00437AAD"/>
    <w:rsid w:val="004463D5"/>
    <w:rsid w:val="00454C8F"/>
    <w:rsid w:val="00460529"/>
    <w:rsid w:val="00461BA7"/>
    <w:rsid w:val="00476C4F"/>
    <w:rsid w:val="00486C61"/>
    <w:rsid w:val="004941DC"/>
    <w:rsid w:val="004A22BF"/>
    <w:rsid w:val="004B3B38"/>
    <w:rsid w:val="004B4C01"/>
    <w:rsid w:val="004C0154"/>
    <w:rsid w:val="005009EF"/>
    <w:rsid w:val="00523CD8"/>
    <w:rsid w:val="00524C47"/>
    <w:rsid w:val="005257C0"/>
    <w:rsid w:val="00540D07"/>
    <w:rsid w:val="00544E24"/>
    <w:rsid w:val="0055312F"/>
    <w:rsid w:val="00555A8D"/>
    <w:rsid w:val="0057494C"/>
    <w:rsid w:val="005A6F12"/>
    <w:rsid w:val="005C165A"/>
    <w:rsid w:val="005C6BC3"/>
    <w:rsid w:val="005D63B5"/>
    <w:rsid w:val="005E5BA9"/>
    <w:rsid w:val="005F689E"/>
    <w:rsid w:val="005F7765"/>
    <w:rsid w:val="00601EDC"/>
    <w:rsid w:val="006571C3"/>
    <w:rsid w:val="00661063"/>
    <w:rsid w:val="00661263"/>
    <w:rsid w:val="006642E0"/>
    <w:rsid w:val="00680513"/>
    <w:rsid w:val="00686BD3"/>
    <w:rsid w:val="006935D8"/>
    <w:rsid w:val="006A2C48"/>
    <w:rsid w:val="006B104B"/>
    <w:rsid w:val="006D3B77"/>
    <w:rsid w:val="006D491B"/>
    <w:rsid w:val="006E67E2"/>
    <w:rsid w:val="00700EC2"/>
    <w:rsid w:val="007103C0"/>
    <w:rsid w:val="00712730"/>
    <w:rsid w:val="00724326"/>
    <w:rsid w:val="00725318"/>
    <w:rsid w:val="0073062F"/>
    <w:rsid w:val="00735830"/>
    <w:rsid w:val="00736F45"/>
    <w:rsid w:val="007507FF"/>
    <w:rsid w:val="00780662"/>
    <w:rsid w:val="00797BCD"/>
    <w:rsid w:val="007B74EB"/>
    <w:rsid w:val="007D2D23"/>
    <w:rsid w:val="007E2E51"/>
    <w:rsid w:val="007F1D38"/>
    <w:rsid w:val="00811402"/>
    <w:rsid w:val="00842A73"/>
    <w:rsid w:val="008831FC"/>
    <w:rsid w:val="008A3B48"/>
    <w:rsid w:val="008F712F"/>
    <w:rsid w:val="0090357E"/>
    <w:rsid w:val="009065A7"/>
    <w:rsid w:val="0090755C"/>
    <w:rsid w:val="009245A8"/>
    <w:rsid w:val="009304DF"/>
    <w:rsid w:val="009741A5"/>
    <w:rsid w:val="009A461B"/>
    <w:rsid w:val="009B1C1D"/>
    <w:rsid w:val="009C391D"/>
    <w:rsid w:val="009D186B"/>
    <w:rsid w:val="009D225D"/>
    <w:rsid w:val="00A05E40"/>
    <w:rsid w:val="00A56CD1"/>
    <w:rsid w:val="00A765BF"/>
    <w:rsid w:val="00A922A8"/>
    <w:rsid w:val="00A97132"/>
    <w:rsid w:val="00AB171F"/>
    <w:rsid w:val="00AB3142"/>
    <w:rsid w:val="00BA2056"/>
    <w:rsid w:val="00BB30C0"/>
    <w:rsid w:val="00BB6488"/>
    <w:rsid w:val="00BC1E1C"/>
    <w:rsid w:val="00BE3857"/>
    <w:rsid w:val="00C10DC7"/>
    <w:rsid w:val="00C11377"/>
    <w:rsid w:val="00C41E03"/>
    <w:rsid w:val="00C734C3"/>
    <w:rsid w:val="00C840BE"/>
    <w:rsid w:val="00C94DD3"/>
    <w:rsid w:val="00CD5E0D"/>
    <w:rsid w:val="00CF38E6"/>
    <w:rsid w:val="00D02725"/>
    <w:rsid w:val="00D03478"/>
    <w:rsid w:val="00D20C4E"/>
    <w:rsid w:val="00D2210C"/>
    <w:rsid w:val="00D46D8E"/>
    <w:rsid w:val="00DA484A"/>
    <w:rsid w:val="00DB4506"/>
    <w:rsid w:val="00DD2BDD"/>
    <w:rsid w:val="00E00C6F"/>
    <w:rsid w:val="00E030BE"/>
    <w:rsid w:val="00E0771B"/>
    <w:rsid w:val="00E17808"/>
    <w:rsid w:val="00E326DB"/>
    <w:rsid w:val="00E456A2"/>
    <w:rsid w:val="00E604EC"/>
    <w:rsid w:val="00E64006"/>
    <w:rsid w:val="00E658FA"/>
    <w:rsid w:val="00E81EF2"/>
    <w:rsid w:val="00E85232"/>
    <w:rsid w:val="00EB1286"/>
    <w:rsid w:val="00EC5B8B"/>
    <w:rsid w:val="00EF26F6"/>
    <w:rsid w:val="00EF5B42"/>
    <w:rsid w:val="00F11793"/>
    <w:rsid w:val="00F12726"/>
    <w:rsid w:val="00F20C11"/>
    <w:rsid w:val="00F45B8A"/>
    <w:rsid w:val="00F76E9B"/>
    <w:rsid w:val="00F8223F"/>
    <w:rsid w:val="00F85E20"/>
    <w:rsid w:val="00F97985"/>
    <w:rsid w:val="00FE39DC"/>
    <w:rsid w:val="0190341B"/>
    <w:rsid w:val="01A4292F"/>
    <w:rsid w:val="02123A88"/>
    <w:rsid w:val="02176DDB"/>
    <w:rsid w:val="02502A0C"/>
    <w:rsid w:val="02643463"/>
    <w:rsid w:val="02B94BE6"/>
    <w:rsid w:val="03055EA2"/>
    <w:rsid w:val="03387D3F"/>
    <w:rsid w:val="039330BC"/>
    <w:rsid w:val="045819BB"/>
    <w:rsid w:val="058104B4"/>
    <w:rsid w:val="05C84C14"/>
    <w:rsid w:val="05F201BC"/>
    <w:rsid w:val="06524B0F"/>
    <w:rsid w:val="066D5C1A"/>
    <w:rsid w:val="06776DB6"/>
    <w:rsid w:val="06D3117F"/>
    <w:rsid w:val="06DA217C"/>
    <w:rsid w:val="07044112"/>
    <w:rsid w:val="07110BC8"/>
    <w:rsid w:val="07216854"/>
    <w:rsid w:val="07284A3E"/>
    <w:rsid w:val="07442656"/>
    <w:rsid w:val="08322E34"/>
    <w:rsid w:val="086633D1"/>
    <w:rsid w:val="09194045"/>
    <w:rsid w:val="093A65B7"/>
    <w:rsid w:val="09C85408"/>
    <w:rsid w:val="09F40698"/>
    <w:rsid w:val="0A0F43CD"/>
    <w:rsid w:val="0A10145B"/>
    <w:rsid w:val="0A3160B5"/>
    <w:rsid w:val="0A344759"/>
    <w:rsid w:val="0A7345D4"/>
    <w:rsid w:val="0AAD0AF7"/>
    <w:rsid w:val="0B27418B"/>
    <w:rsid w:val="0B9274E6"/>
    <w:rsid w:val="0B9C0C77"/>
    <w:rsid w:val="0BC63C20"/>
    <w:rsid w:val="0BE57A00"/>
    <w:rsid w:val="0C2335B0"/>
    <w:rsid w:val="0C2C62B5"/>
    <w:rsid w:val="0C34301A"/>
    <w:rsid w:val="0CD02E2D"/>
    <w:rsid w:val="0D8A523E"/>
    <w:rsid w:val="0E2F23AD"/>
    <w:rsid w:val="0E303BB7"/>
    <w:rsid w:val="0E407418"/>
    <w:rsid w:val="0E460DCC"/>
    <w:rsid w:val="0E7B6F17"/>
    <w:rsid w:val="0EA51047"/>
    <w:rsid w:val="0EDC645D"/>
    <w:rsid w:val="0F111C92"/>
    <w:rsid w:val="0F9B5424"/>
    <w:rsid w:val="0FC50655"/>
    <w:rsid w:val="0FF175D9"/>
    <w:rsid w:val="100A1006"/>
    <w:rsid w:val="101B5B77"/>
    <w:rsid w:val="10394BDC"/>
    <w:rsid w:val="1050595E"/>
    <w:rsid w:val="11A6322F"/>
    <w:rsid w:val="11D563C9"/>
    <w:rsid w:val="126353E6"/>
    <w:rsid w:val="137B0C6E"/>
    <w:rsid w:val="13892F3D"/>
    <w:rsid w:val="1405172F"/>
    <w:rsid w:val="14332DA7"/>
    <w:rsid w:val="14671A11"/>
    <w:rsid w:val="14F639E7"/>
    <w:rsid w:val="15381106"/>
    <w:rsid w:val="157B5594"/>
    <w:rsid w:val="15825EED"/>
    <w:rsid w:val="16043BFD"/>
    <w:rsid w:val="160E5A75"/>
    <w:rsid w:val="16A7027D"/>
    <w:rsid w:val="16ED0F1F"/>
    <w:rsid w:val="1748619C"/>
    <w:rsid w:val="1762546B"/>
    <w:rsid w:val="17E541D1"/>
    <w:rsid w:val="180B77E6"/>
    <w:rsid w:val="18366A63"/>
    <w:rsid w:val="18BE4533"/>
    <w:rsid w:val="18C37D13"/>
    <w:rsid w:val="19153749"/>
    <w:rsid w:val="19593B6E"/>
    <w:rsid w:val="19664758"/>
    <w:rsid w:val="198D0C36"/>
    <w:rsid w:val="1B7F0E3A"/>
    <w:rsid w:val="1C3A7B9D"/>
    <w:rsid w:val="1C68777E"/>
    <w:rsid w:val="1C7C656D"/>
    <w:rsid w:val="1CEB7F6D"/>
    <w:rsid w:val="1D8C4CA2"/>
    <w:rsid w:val="1DA50047"/>
    <w:rsid w:val="1DE20FB4"/>
    <w:rsid w:val="1E31631E"/>
    <w:rsid w:val="1E3C33A7"/>
    <w:rsid w:val="1E9D7B9B"/>
    <w:rsid w:val="1EAF6C10"/>
    <w:rsid w:val="1EC55A27"/>
    <w:rsid w:val="1EED10C9"/>
    <w:rsid w:val="1F074E7E"/>
    <w:rsid w:val="1F0E1492"/>
    <w:rsid w:val="1F7D3F12"/>
    <w:rsid w:val="1F883E25"/>
    <w:rsid w:val="20100992"/>
    <w:rsid w:val="20C9052D"/>
    <w:rsid w:val="20F148AE"/>
    <w:rsid w:val="21471567"/>
    <w:rsid w:val="219C7EE3"/>
    <w:rsid w:val="21A82ACA"/>
    <w:rsid w:val="22943A9E"/>
    <w:rsid w:val="229F0DBB"/>
    <w:rsid w:val="22E200BB"/>
    <w:rsid w:val="22E82543"/>
    <w:rsid w:val="22EE09E9"/>
    <w:rsid w:val="22FD575F"/>
    <w:rsid w:val="234C3084"/>
    <w:rsid w:val="237B2781"/>
    <w:rsid w:val="242F28F1"/>
    <w:rsid w:val="243E3FB6"/>
    <w:rsid w:val="246177F4"/>
    <w:rsid w:val="249C016C"/>
    <w:rsid w:val="265042BA"/>
    <w:rsid w:val="2662507F"/>
    <w:rsid w:val="266B4C5A"/>
    <w:rsid w:val="266D75BA"/>
    <w:rsid w:val="269D38D8"/>
    <w:rsid w:val="26C63AC2"/>
    <w:rsid w:val="26FE503A"/>
    <w:rsid w:val="274C5F32"/>
    <w:rsid w:val="27784D2D"/>
    <w:rsid w:val="27AB5F8B"/>
    <w:rsid w:val="27EF089D"/>
    <w:rsid w:val="281D5006"/>
    <w:rsid w:val="28753FF2"/>
    <w:rsid w:val="297D424A"/>
    <w:rsid w:val="2A9E0C02"/>
    <w:rsid w:val="2B131BCD"/>
    <w:rsid w:val="2B950BE7"/>
    <w:rsid w:val="2BC8291B"/>
    <w:rsid w:val="2BE15162"/>
    <w:rsid w:val="2C19445D"/>
    <w:rsid w:val="2C836E6D"/>
    <w:rsid w:val="2D131123"/>
    <w:rsid w:val="2E020414"/>
    <w:rsid w:val="2E1F5C03"/>
    <w:rsid w:val="2F676C76"/>
    <w:rsid w:val="30154731"/>
    <w:rsid w:val="301F3C54"/>
    <w:rsid w:val="30706897"/>
    <w:rsid w:val="3075311F"/>
    <w:rsid w:val="30C24276"/>
    <w:rsid w:val="30ED084A"/>
    <w:rsid w:val="31AE283B"/>
    <w:rsid w:val="323A3FAA"/>
    <w:rsid w:val="32AA6DEA"/>
    <w:rsid w:val="333C7157"/>
    <w:rsid w:val="335D6BBC"/>
    <w:rsid w:val="336E2A4C"/>
    <w:rsid w:val="339C13B3"/>
    <w:rsid w:val="33D22636"/>
    <w:rsid w:val="346B4701"/>
    <w:rsid w:val="34D1538C"/>
    <w:rsid w:val="3506580B"/>
    <w:rsid w:val="35347879"/>
    <w:rsid w:val="354E2609"/>
    <w:rsid w:val="35A026FB"/>
    <w:rsid w:val="35F55FA4"/>
    <w:rsid w:val="36813713"/>
    <w:rsid w:val="36CD411E"/>
    <w:rsid w:val="36D10566"/>
    <w:rsid w:val="370B0A9F"/>
    <w:rsid w:val="3730649A"/>
    <w:rsid w:val="37805B8A"/>
    <w:rsid w:val="37AE3B1B"/>
    <w:rsid w:val="38071DFB"/>
    <w:rsid w:val="388B60D8"/>
    <w:rsid w:val="38B66A31"/>
    <w:rsid w:val="38D24E26"/>
    <w:rsid w:val="3939637C"/>
    <w:rsid w:val="395844AF"/>
    <w:rsid w:val="395A1058"/>
    <w:rsid w:val="3A5B71E2"/>
    <w:rsid w:val="3B8068C6"/>
    <w:rsid w:val="3BB87AF5"/>
    <w:rsid w:val="3BD72A8C"/>
    <w:rsid w:val="3BE169D7"/>
    <w:rsid w:val="3BF86886"/>
    <w:rsid w:val="3C4773D8"/>
    <w:rsid w:val="3C900AD6"/>
    <w:rsid w:val="3CE05DC4"/>
    <w:rsid w:val="3DE916A4"/>
    <w:rsid w:val="3E374A2A"/>
    <w:rsid w:val="3E50278D"/>
    <w:rsid w:val="3E8C1E75"/>
    <w:rsid w:val="3E9E6378"/>
    <w:rsid w:val="3EA03AB2"/>
    <w:rsid w:val="3EC0661C"/>
    <w:rsid w:val="3EC56152"/>
    <w:rsid w:val="3ECE7178"/>
    <w:rsid w:val="3F3C22F8"/>
    <w:rsid w:val="3F6A39CB"/>
    <w:rsid w:val="3FB51152"/>
    <w:rsid w:val="403379C4"/>
    <w:rsid w:val="40362FAA"/>
    <w:rsid w:val="405C4D57"/>
    <w:rsid w:val="408530B5"/>
    <w:rsid w:val="4089328E"/>
    <w:rsid w:val="408B28F8"/>
    <w:rsid w:val="40D02605"/>
    <w:rsid w:val="41510337"/>
    <w:rsid w:val="41937882"/>
    <w:rsid w:val="42583C58"/>
    <w:rsid w:val="425A3FC0"/>
    <w:rsid w:val="442615D5"/>
    <w:rsid w:val="442D089F"/>
    <w:rsid w:val="44460BC7"/>
    <w:rsid w:val="447E0D4F"/>
    <w:rsid w:val="44BC520C"/>
    <w:rsid w:val="44D34D1E"/>
    <w:rsid w:val="45A17E62"/>
    <w:rsid w:val="45CB08DF"/>
    <w:rsid w:val="465B3810"/>
    <w:rsid w:val="46625846"/>
    <w:rsid w:val="475F5BF2"/>
    <w:rsid w:val="478E132A"/>
    <w:rsid w:val="496A3D67"/>
    <w:rsid w:val="4A3925A7"/>
    <w:rsid w:val="4AA043A8"/>
    <w:rsid w:val="4AF33C54"/>
    <w:rsid w:val="4B117890"/>
    <w:rsid w:val="4B3F02F4"/>
    <w:rsid w:val="4B705583"/>
    <w:rsid w:val="4B7603B2"/>
    <w:rsid w:val="4B8C1A51"/>
    <w:rsid w:val="4BC636BF"/>
    <w:rsid w:val="4BE86627"/>
    <w:rsid w:val="4C041CFA"/>
    <w:rsid w:val="4C394E78"/>
    <w:rsid w:val="4CA976BD"/>
    <w:rsid w:val="4CF3530D"/>
    <w:rsid w:val="4D234AB3"/>
    <w:rsid w:val="4DB50AE5"/>
    <w:rsid w:val="4E01449F"/>
    <w:rsid w:val="4E925AED"/>
    <w:rsid w:val="4F0537CA"/>
    <w:rsid w:val="4F444E4F"/>
    <w:rsid w:val="4FA33C01"/>
    <w:rsid w:val="4FC30B72"/>
    <w:rsid w:val="5009488C"/>
    <w:rsid w:val="506C130E"/>
    <w:rsid w:val="50B54D90"/>
    <w:rsid w:val="510C67FC"/>
    <w:rsid w:val="513E4AE2"/>
    <w:rsid w:val="51D52320"/>
    <w:rsid w:val="52BD3A61"/>
    <w:rsid w:val="52E50684"/>
    <w:rsid w:val="535D1B9A"/>
    <w:rsid w:val="53685D25"/>
    <w:rsid w:val="53822CF6"/>
    <w:rsid w:val="53CC11EB"/>
    <w:rsid w:val="53D01EDB"/>
    <w:rsid w:val="546F6C4F"/>
    <w:rsid w:val="54797151"/>
    <w:rsid w:val="54A848EE"/>
    <w:rsid w:val="54C9627C"/>
    <w:rsid w:val="5539030F"/>
    <w:rsid w:val="56497EBE"/>
    <w:rsid w:val="56796831"/>
    <w:rsid w:val="567A1E85"/>
    <w:rsid w:val="569B5A9D"/>
    <w:rsid w:val="56B04181"/>
    <w:rsid w:val="56D555DF"/>
    <w:rsid w:val="57564E35"/>
    <w:rsid w:val="577118C5"/>
    <w:rsid w:val="57AF5528"/>
    <w:rsid w:val="57CC79AB"/>
    <w:rsid w:val="58136D80"/>
    <w:rsid w:val="585A40AF"/>
    <w:rsid w:val="586674A3"/>
    <w:rsid w:val="586E5577"/>
    <w:rsid w:val="58972E4D"/>
    <w:rsid w:val="59721488"/>
    <w:rsid w:val="5A306461"/>
    <w:rsid w:val="5A361557"/>
    <w:rsid w:val="5B522DBE"/>
    <w:rsid w:val="5BAD147A"/>
    <w:rsid w:val="5BC766C5"/>
    <w:rsid w:val="5BD83ACA"/>
    <w:rsid w:val="5C21023C"/>
    <w:rsid w:val="5CF27BA2"/>
    <w:rsid w:val="5D1B402D"/>
    <w:rsid w:val="5D1B4ACB"/>
    <w:rsid w:val="5D797955"/>
    <w:rsid w:val="5DA61A34"/>
    <w:rsid w:val="5DB7472E"/>
    <w:rsid w:val="5DF61CE6"/>
    <w:rsid w:val="5E414648"/>
    <w:rsid w:val="5E52439D"/>
    <w:rsid w:val="5F685FCF"/>
    <w:rsid w:val="5FAA2748"/>
    <w:rsid w:val="60AB2712"/>
    <w:rsid w:val="60AC3D13"/>
    <w:rsid w:val="60C31635"/>
    <w:rsid w:val="61097673"/>
    <w:rsid w:val="622D5AE6"/>
    <w:rsid w:val="62330C89"/>
    <w:rsid w:val="6252567A"/>
    <w:rsid w:val="62AC26BD"/>
    <w:rsid w:val="62DB21C3"/>
    <w:rsid w:val="630637CC"/>
    <w:rsid w:val="63152DA2"/>
    <w:rsid w:val="6438509C"/>
    <w:rsid w:val="648F1CFA"/>
    <w:rsid w:val="64CA5875"/>
    <w:rsid w:val="65D84EC8"/>
    <w:rsid w:val="65DD210D"/>
    <w:rsid w:val="660D737A"/>
    <w:rsid w:val="66B80448"/>
    <w:rsid w:val="66DD2022"/>
    <w:rsid w:val="670D5384"/>
    <w:rsid w:val="67101210"/>
    <w:rsid w:val="67186384"/>
    <w:rsid w:val="682B1684"/>
    <w:rsid w:val="685509FB"/>
    <w:rsid w:val="685C799D"/>
    <w:rsid w:val="689232A9"/>
    <w:rsid w:val="68A844D7"/>
    <w:rsid w:val="6959521F"/>
    <w:rsid w:val="69B007C3"/>
    <w:rsid w:val="6A540CF8"/>
    <w:rsid w:val="6AD974F2"/>
    <w:rsid w:val="6B291A25"/>
    <w:rsid w:val="6B415B5E"/>
    <w:rsid w:val="6B701574"/>
    <w:rsid w:val="6BBD4323"/>
    <w:rsid w:val="6BDC15A4"/>
    <w:rsid w:val="6C350094"/>
    <w:rsid w:val="6C6D498C"/>
    <w:rsid w:val="6CAB3F28"/>
    <w:rsid w:val="6CC475AD"/>
    <w:rsid w:val="6DCC1C90"/>
    <w:rsid w:val="6DFB29C1"/>
    <w:rsid w:val="6E033BA8"/>
    <w:rsid w:val="6E100075"/>
    <w:rsid w:val="6E623CF5"/>
    <w:rsid w:val="6E8353B4"/>
    <w:rsid w:val="6EAD79ED"/>
    <w:rsid w:val="6EE6398F"/>
    <w:rsid w:val="6EEB2223"/>
    <w:rsid w:val="6F0D2388"/>
    <w:rsid w:val="6F347726"/>
    <w:rsid w:val="6FA078B9"/>
    <w:rsid w:val="6FC2534F"/>
    <w:rsid w:val="6FD9097A"/>
    <w:rsid w:val="705A6B16"/>
    <w:rsid w:val="708513F0"/>
    <w:rsid w:val="713D361B"/>
    <w:rsid w:val="715612BD"/>
    <w:rsid w:val="71657CDD"/>
    <w:rsid w:val="71A114C8"/>
    <w:rsid w:val="722A2850"/>
    <w:rsid w:val="724D613B"/>
    <w:rsid w:val="72FC48A7"/>
    <w:rsid w:val="73313FC7"/>
    <w:rsid w:val="73AA31A8"/>
    <w:rsid w:val="73E246A3"/>
    <w:rsid w:val="73EE2CC5"/>
    <w:rsid w:val="73FF337E"/>
    <w:rsid w:val="74264E1B"/>
    <w:rsid w:val="742E432D"/>
    <w:rsid w:val="743C7820"/>
    <w:rsid w:val="74493D04"/>
    <w:rsid w:val="745814A1"/>
    <w:rsid w:val="7466518A"/>
    <w:rsid w:val="7489550B"/>
    <w:rsid w:val="74B52301"/>
    <w:rsid w:val="74C20CCE"/>
    <w:rsid w:val="74D01770"/>
    <w:rsid w:val="750E460C"/>
    <w:rsid w:val="75252A7F"/>
    <w:rsid w:val="759D5279"/>
    <w:rsid w:val="75C715F1"/>
    <w:rsid w:val="767E739C"/>
    <w:rsid w:val="773C6CE0"/>
    <w:rsid w:val="77482C3B"/>
    <w:rsid w:val="775C7108"/>
    <w:rsid w:val="776D5863"/>
    <w:rsid w:val="77E051D7"/>
    <w:rsid w:val="77FC724F"/>
    <w:rsid w:val="78A25E87"/>
    <w:rsid w:val="794A4629"/>
    <w:rsid w:val="795C7703"/>
    <w:rsid w:val="79D45140"/>
    <w:rsid w:val="7A1A088B"/>
    <w:rsid w:val="7A8507F7"/>
    <w:rsid w:val="7ABC4EF8"/>
    <w:rsid w:val="7AC845CF"/>
    <w:rsid w:val="7AF36C63"/>
    <w:rsid w:val="7B5C0BFF"/>
    <w:rsid w:val="7B800A49"/>
    <w:rsid w:val="7B974B99"/>
    <w:rsid w:val="7C433F72"/>
    <w:rsid w:val="7C5061B9"/>
    <w:rsid w:val="7CD7601E"/>
    <w:rsid w:val="7CE04E0B"/>
    <w:rsid w:val="7D523EF5"/>
    <w:rsid w:val="7DCF1FC3"/>
    <w:rsid w:val="7E022C24"/>
    <w:rsid w:val="7E31232B"/>
    <w:rsid w:val="7E754A6D"/>
    <w:rsid w:val="7F3E79A2"/>
    <w:rsid w:val="7F61012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paragraph" w:styleId="2">
    <w:name w:val="heading 1"/>
    <w:basedOn w:val="1"/>
    <w:next w:val="1"/>
    <w:qFormat/>
    <w:uiPriority w:val="99"/>
    <w:pPr>
      <w:spacing w:beforeAutospacing="1" w:afterAutospacing="1"/>
      <w:jc w:val="left"/>
      <w:outlineLvl w:val="0"/>
    </w:pPr>
    <w:rPr>
      <w:rFonts w:ascii="宋体" w:hAnsi="宋体" w:cs="宋体"/>
      <w:b/>
      <w:bCs/>
      <w:kern w:val="44"/>
      <w:sz w:val="48"/>
      <w:szCs w:val="48"/>
    </w:rPr>
  </w:style>
  <w:style w:type="character" w:default="1" w:styleId="10">
    <w:name w:val="Default Paragraph Font"/>
    <w:uiPriority w:val="0"/>
  </w:style>
  <w:style w:type="table" w:default="1" w:styleId="8">
    <w:name w:val="Normal Table"/>
    <w:semiHidden/>
    <w:uiPriority w:val="0"/>
    <w:tblPr>
      <w:tblStyle w:val="8"/>
      <w:tblCellMar>
        <w:top w:w="0" w:type="dxa"/>
        <w:left w:w="108" w:type="dxa"/>
        <w:bottom w:w="0" w:type="dxa"/>
        <w:right w:w="108" w:type="dxa"/>
      </w:tblCellMar>
    </w:tblPr>
  </w:style>
  <w:style w:type="paragraph" w:styleId="3">
    <w:name w:val="Date"/>
    <w:basedOn w:val="1"/>
    <w:next w:val="1"/>
    <w:uiPriority w:val="0"/>
    <w:pPr>
      <w:ind w:left="100" w:leftChars="2500"/>
    </w:pPr>
  </w:style>
  <w:style w:type="paragraph" w:styleId="4">
    <w:name w:val="Balloon Text"/>
    <w:basedOn w:val="1"/>
    <w:semiHidden/>
    <w:uiPriority w:val="0"/>
    <w:rPr>
      <w:sz w:val="18"/>
      <w:szCs w:val="18"/>
    </w:r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uiPriority w:val="0"/>
    <w:pPr>
      <w:widowControl/>
      <w:spacing w:before="100" w:beforeLines="0" w:beforeAutospacing="1" w:after="100" w:afterLines="0" w:afterAutospacing="1"/>
      <w:jc w:val="left"/>
    </w:pPr>
    <w:rPr>
      <w:rFonts w:ascii="宋体" w:hAnsi="宋体" w:cs="宋体"/>
      <w:kern w:val="0"/>
      <w:sz w:val="24"/>
    </w:rPr>
  </w:style>
  <w:style w:type="table" w:styleId="9">
    <w:name w:val="Table Grid"/>
    <w:basedOn w:val="8"/>
    <w:uiPriority w:val="0"/>
    <w:pPr>
      <w:widowControl w:val="0"/>
      <w:jc w:val="both"/>
    </w:pPr>
    <w:tblPr>
      <w:tblStyle w:val="8"/>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bCs/>
    </w:rPr>
  </w:style>
  <w:style w:type="character" w:styleId="12">
    <w:name w:val="page number"/>
    <w:basedOn w:val="10"/>
    <w:uiPriority w:val="0"/>
  </w:style>
  <w:style w:type="character" w:styleId="13">
    <w:name w:val="FollowedHyperlink"/>
    <w:basedOn w:val="10"/>
    <w:uiPriority w:val="0"/>
    <w:rPr>
      <w:color w:val="800080"/>
      <w:u w:val="none"/>
    </w:rPr>
  </w:style>
  <w:style w:type="character" w:styleId="14">
    <w:name w:val="Emphasis"/>
    <w:basedOn w:val="10"/>
    <w:qFormat/>
    <w:uiPriority w:val="0"/>
  </w:style>
  <w:style w:type="character" w:styleId="15">
    <w:name w:val="HTML Definition"/>
    <w:basedOn w:val="10"/>
    <w:uiPriority w:val="0"/>
  </w:style>
  <w:style w:type="character" w:styleId="16">
    <w:name w:val="HTML Variable"/>
    <w:basedOn w:val="10"/>
    <w:uiPriority w:val="0"/>
  </w:style>
  <w:style w:type="character" w:styleId="17">
    <w:name w:val="Hyperlink"/>
    <w:basedOn w:val="10"/>
    <w:uiPriority w:val="0"/>
    <w:rPr>
      <w:color w:val="0000FF"/>
      <w:u w:val="none"/>
    </w:rPr>
  </w:style>
  <w:style w:type="character" w:styleId="18">
    <w:name w:val="HTML Code"/>
    <w:basedOn w:val="10"/>
    <w:uiPriority w:val="0"/>
    <w:rPr>
      <w:rFonts w:ascii="Courier New" w:hAnsi="Courier New"/>
      <w:sz w:val="20"/>
    </w:rPr>
  </w:style>
  <w:style w:type="character" w:styleId="19">
    <w:name w:val="HTML Cite"/>
    <w:basedOn w:val="10"/>
    <w:uiPriority w:val="0"/>
  </w:style>
  <w:style w:type="character" w:styleId="20">
    <w:name w:val="HTML Keyboard"/>
    <w:basedOn w:val="10"/>
    <w:uiPriority w:val="0"/>
    <w:rPr>
      <w:rFonts w:ascii="Courier New" w:hAnsi="Courier New"/>
      <w:sz w:val="20"/>
    </w:rPr>
  </w:style>
  <w:style w:type="character" w:styleId="21">
    <w:name w:val="HTML Sample"/>
    <w:basedOn w:val="10"/>
    <w:uiPriority w:val="0"/>
    <w:rPr>
      <w:rFonts w:ascii="Courier New" w:hAnsi="Courier New"/>
    </w:rPr>
  </w:style>
  <w:style w:type="character" w:customStyle="1" w:styleId="22">
    <w:name w:val="NormalCharacter"/>
    <w:qFormat/>
    <w:uiPriority w:val="0"/>
    <w:rPr>
      <w:kern w:val="2"/>
      <w:sz w:val="21"/>
      <w:szCs w:val="24"/>
      <w:lang w:val="en-US" w:eastAsia="zh-CN" w:bidi="ar-SA"/>
    </w:rPr>
  </w:style>
  <w:style w:type="character" w:customStyle="1" w:styleId="23">
    <w:name w:val="hover18"/>
    <w:basedOn w:val="10"/>
    <w:uiPriority w:val="0"/>
    <w:rPr>
      <w:color w:val="FFFFFF"/>
      <w:bdr w:val="single" w:color="BD0316" w:sz="4" w:space="0"/>
      <w:shd w:val="clear" w:color="auto" w:fill="D31F24"/>
    </w:rPr>
  </w:style>
  <w:style w:type="character" w:customStyle="1" w:styleId="24">
    <w:name w:val="font21"/>
    <w:basedOn w:val="10"/>
    <w:uiPriority w:val="0"/>
    <w:rPr>
      <w:rFonts w:hint="default" w:ascii="Times New Roman" w:hAnsi="Times New Roman" w:cs="Times New Roman"/>
      <w:color w:val="000000"/>
      <w:sz w:val="28"/>
      <w:szCs w:val="28"/>
      <w:u w:val="none"/>
    </w:rPr>
  </w:style>
  <w:style w:type="character" w:customStyle="1" w:styleId="25">
    <w:name w:val="font11"/>
    <w:basedOn w:val="10"/>
    <w:uiPriority w:val="0"/>
    <w:rPr>
      <w:rFonts w:hint="eastAsia" w:ascii="黑体" w:hAnsi="宋体" w:eastAsia="黑体" w:cs="黑体"/>
      <w:color w:val="000000"/>
      <w:sz w:val="28"/>
      <w:szCs w:val="28"/>
      <w:u w:val="none"/>
    </w:rPr>
  </w:style>
  <w:style w:type="character" w:customStyle="1" w:styleId="26">
    <w:name w:val="font91"/>
    <w:basedOn w:val="10"/>
    <w:uiPriority w:val="0"/>
    <w:rPr>
      <w:rFonts w:hint="eastAsia" w:ascii="楷体_GB2312" w:eastAsia="楷体_GB2312" w:cs="楷体_GB2312"/>
      <w:color w:val="000000"/>
      <w:sz w:val="24"/>
      <w:szCs w:val="24"/>
      <w:u w:val="single"/>
    </w:rPr>
  </w:style>
  <w:style w:type="character" w:customStyle="1" w:styleId="27">
    <w:name w:val="font81"/>
    <w:basedOn w:val="10"/>
    <w:uiPriority w:val="0"/>
    <w:rPr>
      <w:rFonts w:hint="eastAsia" w:ascii="楷体_GB2312" w:eastAsia="楷体_GB2312" w:cs="楷体_GB2312"/>
      <w:color w:val="000000"/>
      <w:sz w:val="24"/>
      <w:szCs w:val="24"/>
      <w:u w:val="none"/>
    </w:rPr>
  </w:style>
  <w:style w:type="character" w:customStyle="1" w:styleId="28">
    <w:name w:val="hover17"/>
    <w:basedOn w:val="10"/>
    <w:uiPriority w:val="0"/>
    <w:rPr>
      <w:color w:val="FFFFFF"/>
      <w:bdr w:val="single" w:color="BD0316" w:sz="4" w:space="0"/>
      <w:shd w:val="clear" w:color="auto" w:fill="D31F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512</Words>
  <Characters>526</Characters>
  <Lines>43</Lines>
  <Paragraphs>12</Paragraphs>
  <TotalTime>11</TotalTime>
  <ScaleCrop>false</ScaleCrop>
  <LinksUpToDate>false</LinksUpToDate>
  <CharactersWithSpaces>526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2020-04-05T09:35:00Z</dcterms:created>
  <dc:creator>微软用户</dc:creator>
  <cp:lastModifiedBy>Administrator</cp:lastModifiedBy>
  <cp:lastPrinted>2023-03-31T09:13:52Z</cp:lastPrinted>
  <dcterms:modified xsi:type="dcterms:W3CDTF">2023-03-31T10:46:28Z</dcterms:modified>
  <dc:title>山东省烟台经济技术开发区</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B3AF9BD23DC546468452FA30D8D57335</vt:lpwstr>
  </property>
  <property fmtid="{D5CDD505-2E9C-101B-9397-08002B2CF9AE}" pid="4" name="commondata">
    <vt:lpwstr>eyJoZGlkIjoiMzBmYjdlNGI1ZDA2ODg3MzYxZDkyOWM1ZTQxMDFiZWEifQ==</vt:lpwstr>
  </property>
</Properties>
</file>